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BBAA8">
      <w:pPr>
        <w:adjustRightInd w:val="0"/>
        <w:snapToGrid w:val="0"/>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rPr>
        <w:t>榆林市生态环境局关于</w:t>
      </w:r>
    </w:p>
    <w:p w14:paraId="4FD0C956">
      <w:pPr>
        <w:adjustRightInd w:val="0"/>
        <w:snapToGrid w:val="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中鸡镇北环线</w:t>
      </w:r>
      <w:r>
        <w:rPr>
          <w:rFonts w:hint="eastAsia" w:ascii="方正公文小标宋" w:hAnsi="方正公文小标宋" w:eastAsia="方正公文小标宋" w:cs="方正公文小标宋"/>
          <w:b/>
          <w:bCs/>
          <w:sz w:val="44"/>
          <w:szCs w:val="44"/>
        </w:rPr>
        <w:t>及运煤专</w:t>
      </w:r>
      <w:r>
        <w:rPr>
          <w:rFonts w:hint="eastAsia" w:ascii="方正公文小标宋" w:hAnsi="方正公文小标宋" w:eastAsia="方正公文小标宋" w:cs="方正公文小标宋"/>
          <w:sz w:val="44"/>
          <w:szCs w:val="44"/>
        </w:rPr>
        <w:t>线道路工程</w:t>
      </w:r>
    </w:p>
    <w:p w14:paraId="3AFB88AA">
      <w:pPr>
        <w:adjustRightInd w:val="0"/>
        <w:snapToGrid w:val="0"/>
        <w:jc w:val="center"/>
        <w:rPr>
          <w:rFonts w:hint="eastAsia" w:ascii="黑体" w:hAnsi="黑体" w:eastAsia="黑体" w:cs="黑体"/>
          <w:b w:val="0"/>
          <w:bCs w:val="0"/>
          <w:color w:val="auto"/>
          <w:sz w:val="32"/>
          <w:szCs w:val="32"/>
          <w:highlight w:val="none"/>
          <w:lang w:val="en-US" w:eastAsia="zh-CN"/>
        </w:rPr>
      </w:pPr>
      <w:r>
        <w:rPr>
          <w:rFonts w:hint="eastAsia" w:ascii="方正公文小标宋" w:hAnsi="方正公文小标宋" w:eastAsia="方正公文小标宋" w:cs="方正公文小标宋"/>
          <w:sz w:val="44"/>
          <w:szCs w:val="44"/>
        </w:rPr>
        <w:t>环境影响报告书的批复</w:t>
      </w:r>
    </w:p>
    <w:p w14:paraId="1EA5A6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榆政环批复〔2025〕5号</w:t>
      </w:r>
    </w:p>
    <w:p w14:paraId="5F12836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lang w:val="en-US" w:eastAsia="zh-CN"/>
        </w:rPr>
      </w:pPr>
    </w:p>
    <w:p w14:paraId="4EFC628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神木市中鸡镇人民政府</w:t>
      </w:r>
      <w:r>
        <w:rPr>
          <w:rFonts w:hint="eastAsia" w:ascii="方正仿宋_GB2312" w:hAnsi="方正仿宋_GB2312" w:eastAsia="方正仿宋_GB2312" w:cs="方正仿宋_GB2312"/>
          <w:sz w:val="32"/>
          <w:szCs w:val="32"/>
        </w:rPr>
        <w:t>：</w:t>
      </w:r>
      <w:bookmarkStart w:id="0" w:name="_GoBack"/>
      <w:bookmarkEnd w:id="0"/>
    </w:p>
    <w:p w14:paraId="6B62F9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snapToGrid w:val="0"/>
          <w:sz w:val="32"/>
          <w:szCs w:val="32"/>
        </w:rPr>
      </w:pPr>
      <w:r>
        <w:rPr>
          <w:rFonts w:hint="eastAsia" w:ascii="方正仿宋_GB2312" w:hAnsi="方正仿宋_GB2312" w:eastAsia="方正仿宋_GB2312" w:cs="方正仿宋_GB2312"/>
          <w:snapToGrid w:val="0"/>
          <w:sz w:val="32"/>
          <w:szCs w:val="32"/>
        </w:rPr>
        <w:t>你</w:t>
      </w:r>
      <w:r>
        <w:rPr>
          <w:rFonts w:hint="eastAsia" w:ascii="方正仿宋_GB2312" w:hAnsi="方正仿宋_GB2312" w:eastAsia="方正仿宋_GB2312" w:cs="方正仿宋_GB2312"/>
          <w:snapToGrid w:val="0"/>
          <w:sz w:val="32"/>
          <w:szCs w:val="32"/>
          <w:lang w:val="en-US" w:eastAsia="zh-CN"/>
        </w:rPr>
        <w:t>单位</w:t>
      </w:r>
      <w:r>
        <w:rPr>
          <w:rFonts w:hint="eastAsia" w:ascii="方正仿宋_GB2312" w:hAnsi="方正仿宋_GB2312" w:eastAsia="方正仿宋_GB2312" w:cs="方正仿宋_GB2312"/>
          <w:snapToGrid w:val="0"/>
          <w:sz w:val="32"/>
          <w:szCs w:val="32"/>
        </w:rPr>
        <w:t>报送的《中鸡镇北环线及运煤专线道路工程</w:t>
      </w:r>
      <w:r>
        <w:rPr>
          <w:rFonts w:hint="eastAsia" w:ascii="方正仿宋_GB2312" w:hAnsi="方正仿宋_GB2312" w:eastAsia="方正仿宋_GB2312" w:cs="方正仿宋_GB2312"/>
          <w:sz w:val="32"/>
          <w:szCs w:val="32"/>
          <w:lang w:val="en-US" w:eastAsia="zh-CN"/>
        </w:rPr>
        <w:t>环境影响报告书</w:t>
      </w:r>
      <w:r>
        <w:rPr>
          <w:rFonts w:hint="eastAsia" w:ascii="方正仿宋_GB2312" w:hAnsi="方正仿宋_GB2312" w:eastAsia="方正仿宋_GB2312" w:cs="方正仿宋_GB2312"/>
          <w:snapToGrid w:val="0"/>
          <w:sz w:val="32"/>
          <w:szCs w:val="32"/>
        </w:rPr>
        <w:t>》及相关材料收悉，结合榆林市环境工程评估中心技术评估报告（榆环评估环发〔2024〕</w:t>
      </w:r>
      <w:r>
        <w:rPr>
          <w:rFonts w:hint="eastAsia" w:ascii="方正仿宋_GB2312" w:hAnsi="方正仿宋_GB2312" w:eastAsia="方正仿宋_GB2312" w:cs="方正仿宋_GB2312"/>
          <w:snapToGrid w:val="0"/>
          <w:sz w:val="32"/>
          <w:szCs w:val="32"/>
          <w:lang w:val="en-US" w:eastAsia="zh-CN"/>
        </w:rPr>
        <w:t>115</w:t>
      </w:r>
      <w:r>
        <w:rPr>
          <w:rFonts w:hint="eastAsia" w:ascii="方正仿宋_GB2312" w:hAnsi="方正仿宋_GB2312" w:eastAsia="方正仿宋_GB2312" w:cs="方正仿宋_GB2312"/>
          <w:snapToGrid w:val="0"/>
          <w:sz w:val="32"/>
          <w:szCs w:val="32"/>
        </w:rPr>
        <w:t>号），经我局环境影响评价审查委员会研究，现批复如下：</w:t>
      </w:r>
    </w:p>
    <w:p w14:paraId="41A90299">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jc w:val="left"/>
        <w:textAlignment w:val="auto"/>
        <w:rPr>
          <w:rFonts w:hint="eastAsia" w:ascii="方正仿宋_GB2312" w:hAnsi="方正仿宋_GB2312" w:eastAsia="方正仿宋_GB2312" w:cs="方正仿宋_GB2312"/>
          <w:snapToGrid w:val="0"/>
          <w:sz w:val="32"/>
          <w:szCs w:val="32"/>
        </w:rPr>
      </w:pPr>
      <w:r>
        <w:rPr>
          <w:rFonts w:hint="eastAsia" w:ascii="方正仿宋_GB2312" w:hAnsi="方正仿宋_GB2312" w:eastAsia="方正仿宋_GB2312" w:cs="方正仿宋_GB2312"/>
          <w:snapToGrid w:val="0"/>
          <w:sz w:val="32"/>
          <w:szCs w:val="32"/>
          <w:lang w:val="en-US" w:eastAsia="zh-CN"/>
        </w:rPr>
        <w:t>该项目</w:t>
      </w:r>
      <w:r>
        <w:rPr>
          <w:rFonts w:hint="eastAsia" w:ascii="方正仿宋_GB2312" w:hAnsi="方正仿宋_GB2312" w:eastAsia="方正仿宋_GB2312" w:cs="方正仿宋_GB2312"/>
          <w:snapToGrid w:val="0"/>
          <w:sz w:val="32"/>
          <w:szCs w:val="32"/>
        </w:rPr>
        <w:t>位于</w:t>
      </w:r>
      <w:r>
        <w:rPr>
          <w:rFonts w:hint="eastAsia" w:ascii="方正仿宋_GB2312" w:hAnsi="方正仿宋_GB2312" w:eastAsia="方正仿宋_GB2312" w:cs="方正仿宋_GB2312"/>
          <w:snapToGrid w:val="0"/>
          <w:sz w:val="32"/>
          <w:szCs w:val="32"/>
          <w:lang w:val="en-US" w:eastAsia="zh-CN"/>
        </w:rPr>
        <w:t>神木市中鸡</w:t>
      </w:r>
      <w:r>
        <w:rPr>
          <w:rFonts w:hint="eastAsia" w:ascii="方正仿宋_GB2312" w:hAnsi="方正仿宋_GB2312" w:eastAsia="方正仿宋_GB2312" w:cs="方正仿宋_GB2312"/>
          <w:snapToGrid w:val="0"/>
          <w:sz w:val="32"/>
          <w:szCs w:val="32"/>
        </w:rPr>
        <w:t>镇境内，</w:t>
      </w:r>
      <w:r>
        <w:rPr>
          <w:rFonts w:hint="eastAsia" w:ascii="方正仿宋_GB2312" w:hAnsi="方正仿宋_GB2312" w:eastAsia="方正仿宋_GB2312" w:cs="方正仿宋_GB2312"/>
          <w:snapToGrid w:val="0"/>
          <w:sz w:val="32"/>
          <w:szCs w:val="32"/>
          <w:lang w:val="en-US" w:eastAsia="zh-CN"/>
        </w:rPr>
        <w:t>建设内容主要有中鸡镇北环线及运煤专线，其中中鸡镇北环线起点位于中鸡以东的贺家圪堵接锦大路与在建锦大路连接线交叉口，终点接于后鸡村在建338国道过境线，设计线路长度4.283公里；运煤专线起点位于后鸡村接北环线，终点于牛定壕村接小呼线，设计线路长度4.411公里。项目线路总长8.694公里，设计时速60km/h，采用二级公路标准。项目总投资17300万元，其中环保投资382万元，</w:t>
      </w:r>
      <w:r>
        <w:rPr>
          <w:rFonts w:hint="eastAsia" w:ascii="方正仿宋_GB2312" w:hAnsi="方正仿宋_GB2312" w:eastAsia="方正仿宋_GB2312" w:cs="方正仿宋_GB2312"/>
          <w:snapToGrid w:val="0"/>
          <w:sz w:val="32"/>
          <w:szCs w:val="32"/>
        </w:rPr>
        <w:t>占总投资的</w:t>
      </w:r>
      <w:r>
        <w:rPr>
          <w:rFonts w:hint="eastAsia" w:ascii="方正仿宋_GB2312" w:hAnsi="方正仿宋_GB2312" w:eastAsia="方正仿宋_GB2312" w:cs="方正仿宋_GB2312"/>
          <w:snapToGrid w:val="0"/>
          <w:sz w:val="32"/>
          <w:szCs w:val="32"/>
          <w:lang w:val="en-US" w:eastAsia="zh-CN"/>
        </w:rPr>
        <w:t>2.21</w:t>
      </w:r>
      <w:r>
        <w:rPr>
          <w:rFonts w:hint="eastAsia" w:ascii="方正仿宋_GB2312" w:hAnsi="方正仿宋_GB2312" w:eastAsia="方正仿宋_GB2312" w:cs="方正仿宋_GB2312"/>
          <w:snapToGrid w:val="0"/>
          <w:sz w:val="32"/>
          <w:szCs w:val="32"/>
        </w:rPr>
        <w:t>%。</w:t>
      </w:r>
    </w:p>
    <w:p w14:paraId="5A2E28A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snapToGrid w:val="0"/>
          <w:sz w:val="32"/>
          <w:szCs w:val="32"/>
        </w:rPr>
      </w:pPr>
      <w:r>
        <w:rPr>
          <w:rFonts w:hint="eastAsia" w:ascii="方正仿宋_GB2312" w:hAnsi="方正仿宋_GB2312" w:eastAsia="方正仿宋_GB2312" w:cs="方正仿宋_GB2312"/>
          <w:snapToGrid w:val="0"/>
          <w:sz w:val="32"/>
          <w:szCs w:val="32"/>
        </w:rPr>
        <w:t>经审查，在全面落实环境影响</w:t>
      </w:r>
      <w:r>
        <w:rPr>
          <w:rFonts w:hint="eastAsia" w:ascii="方正仿宋_GB2312" w:hAnsi="方正仿宋_GB2312" w:eastAsia="方正仿宋_GB2312" w:cs="方正仿宋_GB2312"/>
          <w:snapToGrid w:val="0"/>
          <w:sz w:val="32"/>
          <w:szCs w:val="32"/>
          <w:lang w:eastAsia="zh-CN"/>
        </w:rPr>
        <w:t>报告书</w:t>
      </w:r>
      <w:r>
        <w:rPr>
          <w:rFonts w:hint="eastAsia" w:ascii="方正仿宋_GB2312" w:hAnsi="方正仿宋_GB2312" w:eastAsia="方正仿宋_GB2312" w:cs="方正仿宋_GB2312"/>
          <w:snapToGrid w:val="0"/>
          <w:sz w:val="32"/>
          <w:szCs w:val="32"/>
        </w:rPr>
        <w:t>提出的各项环境保护措施要求后，项目建设对环境的不利影响能够得到减缓和控制</w:t>
      </w:r>
      <w:r>
        <w:rPr>
          <w:rFonts w:hint="eastAsia" w:ascii="方正仿宋_GB2312" w:hAnsi="方正仿宋_GB2312" w:eastAsia="方正仿宋_GB2312" w:cs="方正仿宋_GB2312"/>
          <w:snapToGrid w:val="0"/>
          <w:sz w:val="32"/>
          <w:szCs w:val="32"/>
          <w:lang w:eastAsia="zh-CN"/>
        </w:rPr>
        <w:t>，报告书</w:t>
      </w:r>
      <w:r>
        <w:rPr>
          <w:rFonts w:hint="eastAsia" w:ascii="方正仿宋_GB2312" w:hAnsi="方正仿宋_GB2312" w:eastAsia="方正仿宋_GB2312" w:cs="方正仿宋_GB2312"/>
          <w:snapToGrid w:val="0"/>
          <w:sz w:val="32"/>
          <w:szCs w:val="32"/>
          <w:lang w:val="en-US" w:eastAsia="zh-CN"/>
        </w:rPr>
        <w:t>中</w:t>
      </w:r>
      <w:r>
        <w:rPr>
          <w:rFonts w:hint="eastAsia" w:ascii="方正仿宋_GB2312" w:hAnsi="方正仿宋_GB2312" w:eastAsia="方正仿宋_GB2312" w:cs="方正仿宋_GB2312"/>
          <w:snapToGrid w:val="0"/>
          <w:sz w:val="32"/>
          <w:szCs w:val="32"/>
        </w:rPr>
        <w:t>列</w:t>
      </w:r>
      <w:r>
        <w:rPr>
          <w:rFonts w:hint="eastAsia" w:ascii="方正仿宋_GB2312" w:hAnsi="方正仿宋_GB2312" w:eastAsia="方正仿宋_GB2312" w:cs="方正仿宋_GB2312"/>
          <w:snapToGrid w:val="0"/>
          <w:sz w:val="32"/>
          <w:szCs w:val="32"/>
          <w:lang w:val="en-US" w:eastAsia="zh-CN"/>
        </w:rPr>
        <w:t>出的</w:t>
      </w:r>
      <w:r>
        <w:rPr>
          <w:rFonts w:hint="eastAsia" w:ascii="方正仿宋_GB2312" w:hAnsi="方正仿宋_GB2312" w:eastAsia="方正仿宋_GB2312" w:cs="方正仿宋_GB2312"/>
          <w:snapToGrid w:val="0"/>
          <w:sz w:val="32"/>
          <w:szCs w:val="32"/>
        </w:rPr>
        <w:t>性质、规模、地点和拟采取的环境保护措施可作为项目实施的依据。</w:t>
      </w:r>
    </w:p>
    <w:p w14:paraId="573D747B">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jc w:val="left"/>
        <w:textAlignment w:val="auto"/>
        <w:rPr>
          <w:rFonts w:hint="eastAsia" w:ascii="方正仿宋_GB2312" w:hAnsi="方正仿宋_GB2312" w:eastAsia="方正仿宋_GB2312" w:cs="方正仿宋_GB2312"/>
          <w:snapToGrid w:val="0"/>
          <w:sz w:val="32"/>
          <w:szCs w:val="32"/>
        </w:rPr>
      </w:pPr>
      <w:r>
        <w:rPr>
          <w:rFonts w:hint="eastAsia" w:ascii="方正仿宋_GB2312" w:hAnsi="方正仿宋_GB2312" w:eastAsia="方正仿宋_GB2312" w:cs="方正仿宋_GB2312"/>
          <w:snapToGrid w:val="0"/>
          <w:sz w:val="32"/>
          <w:szCs w:val="32"/>
        </w:rPr>
        <w:t>项目建设</w:t>
      </w:r>
      <w:r>
        <w:rPr>
          <w:rFonts w:hint="eastAsia" w:ascii="方正仿宋_GB2312" w:hAnsi="方正仿宋_GB2312" w:eastAsia="方正仿宋_GB2312" w:cs="方正仿宋_GB2312"/>
          <w:snapToGrid w:val="0"/>
          <w:sz w:val="32"/>
          <w:szCs w:val="32"/>
          <w:lang w:val="en-US" w:eastAsia="zh-CN"/>
        </w:rPr>
        <w:t>和运行管理中重点做好以下工作：</w:t>
      </w:r>
    </w:p>
    <w:p w14:paraId="62180E22">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napToGrid w:val="0"/>
          <w:kern w:val="0"/>
          <w:sz w:val="32"/>
          <w:szCs w:val="32"/>
        </w:rPr>
      </w:pPr>
      <w:r>
        <w:rPr>
          <w:rFonts w:hint="eastAsia" w:ascii="方正仿宋_GB2312" w:hAnsi="方正仿宋_GB2312" w:eastAsia="方正仿宋_GB2312" w:cs="方正仿宋_GB2312"/>
          <w:sz w:val="32"/>
          <w:szCs w:val="32"/>
          <w:lang w:val="en-US" w:eastAsia="zh-CN"/>
        </w:rPr>
        <w:t>加强施工期环境保护管理工作。严格落实建筑施工现场扬尘治理“六个百分之百”要求，采取切实有效措施，严格控制施工扬尘、废水、噪声及固废对周围环境的影响。</w:t>
      </w:r>
    </w:p>
    <w:p w14:paraId="482B7717">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落实大气污染防治措施。</w:t>
      </w:r>
      <w:r>
        <w:rPr>
          <w:rFonts w:hint="eastAsia" w:ascii="方正仿宋_GB2312" w:hAnsi="方正仿宋_GB2312" w:eastAsia="方正仿宋_GB2312" w:cs="方正仿宋_GB2312"/>
          <w:bCs/>
          <w:snapToGrid w:val="0"/>
          <w:kern w:val="0"/>
          <w:sz w:val="32"/>
          <w:szCs w:val="32"/>
        </w:rPr>
        <w:t>加强</w:t>
      </w:r>
      <w:r>
        <w:rPr>
          <w:rFonts w:hint="eastAsia" w:ascii="方正仿宋_GB2312" w:hAnsi="方正仿宋_GB2312" w:eastAsia="方正仿宋_GB2312" w:cs="方正仿宋_GB2312"/>
          <w:bCs/>
          <w:snapToGrid w:val="0"/>
          <w:kern w:val="0"/>
          <w:sz w:val="32"/>
          <w:szCs w:val="32"/>
          <w:lang w:val="en-US" w:eastAsia="zh-CN"/>
        </w:rPr>
        <w:t>管理，按要求开展</w:t>
      </w:r>
      <w:r>
        <w:rPr>
          <w:rFonts w:hint="eastAsia" w:ascii="方正仿宋_GB2312" w:hAnsi="方正仿宋_GB2312" w:eastAsia="方正仿宋_GB2312" w:cs="方正仿宋_GB2312"/>
          <w:bCs/>
          <w:snapToGrid w:val="0"/>
          <w:kern w:val="0"/>
          <w:sz w:val="32"/>
          <w:szCs w:val="32"/>
        </w:rPr>
        <w:t>道路养护和清扫</w:t>
      </w:r>
      <w:r>
        <w:rPr>
          <w:rFonts w:hint="eastAsia" w:ascii="方正仿宋_GB2312" w:hAnsi="方正仿宋_GB2312" w:eastAsia="方正仿宋_GB2312" w:cs="方正仿宋_GB2312"/>
          <w:bCs/>
          <w:snapToGrid w:val="0"/>
          <w:kern w:val="0"/>
          <w:sz w:val="32"/>
          <w:szCs w:val="32"/>
          <w:lang w:val="en-US" w:eastAsia="zh-CN"/>
        </w:rPr>
        <w:t>工作</w:t>
      </w:r>
      <w:r>
        <w:rPr>
          <w:rFonts w:hint="eastAsia" w:ascii="方正仿宋_GB2312" w:hAnsi="方正仿宋_GB2312" w:eastAsia="方正仿宋_GB2312" w:cs="方正仿宋_GB2312"/>
          <w:bCs/>
          <w:snapToGrid w:val="0"/>
          <w:kern w:val="0"/>
          <w:sz w:val="32"/>
          <w:szCs w:val="32"/>
        </w:rPr>
        <w:t>，确保路面平整和清洁</w:t>
      </w:r>
      <w:r>
        <w:rPr>
          <w:rFonts w:hint="eastAsia" w:ascii="方正仿宋_GB2312" w:hAnsi="方正仿宋_GB2312" w:eastAsia="方正仿宋_GB2312" w:cs="方正仿宋_GB2312"/>
          <w:bCs/>
          <w:snapToGrid w:val="0"/>
          <w:kern w:val="0"/>
          <w:sz w:val="32"/>
          <w:szCs w:val="32"/>
          <w:lang w:eastAsia="zh-CN"/>
        </w:rPr>
        <w:t>；</w:t>
      </w:r>
      <w:r>
        <w:rPr>
          <w:rFonts w:hint="eastAsia" w:ascii="方正仿宋_GB2312" w:hAnsi="方正仿宋_GB2312" w:eastAsia="方正仿宋_GB2312" w:cs="方正仿宋_GB2312"/>
          <w:bCs/>
          <w:snapToGrid w:val="0"/>
          <w:kern w:val="0"/>
          <w:sz w:val="32"/>
          <w:szCs w:val="32"/>
          <w:lang w:val="en-US" w:eastAsia="zh-CN"/>
        </w:rPr>
        <w:t>车辆运输应</w:t>
      </w:r>
      <w:r>
        <w:rPr>
          <w:rFonts w:hint="eastAsia" w:ascii="方正仿宋_GB2312" w:hAnsi="方正仿宋_GB2312" w:eastAsia="方正仿宋_GB2312" w:cs="方正仿宋_GB2312"/>
          <w:bCs/>
          <w:snapToGrid w:val="0"/>
          <w:kern w:val="0"/>
          <w:sz w:val="32"/>
          <w:szCs w:val="32"/>
        </w:rPr>
        <w:t>对散状物料进行覆盖</w:t>
      </w:r>
      <w:r>
        <w:rPr>
          <w:rFonts w:hint="eastAsia" w:ascii="方正仿宋_GB2312" w:hAnsi="方正仿宋_GB2312" w:eastAsia="方正仿宋_GB2312" w:cs="方正仿宋_GB2312"/>
          <w:bCs/>
          <w:snapToGrid w:val="0"/>
          <w:kern w:val="0"/>
          <w:sz w:val="32"/>
          <w:szCs w:val="32"/>
          <w:lang w:eastAsia="zh-CN"/>
        </w:rPr>
        <w:t>，减少</w:t>
      </w:r>
      <w:r>
        <w:rPr>
          <w:rFonts w:hint="eastAsia" w:ascii="方正仿宋_GB2312" w:hAnsi="方正仿宋_GB2312" w:eastAsia="方正仿宋_GB2312" w:cs="方正仿宋_GB2312"/>
          <w:bCs/>
          <w:snapToGrid w:val="0"/>
          <w:kern w:val="0"/>
          <w:sz w:val="32"/>
          <w:szCs w:val="32"/>
        </w:rPr>
        <w:t>大气环境影响</w:t>
      </w:r>
      <w:r>
        <w:rPr>
          <w:rFonts w:hint="eastAsia" w:ascii="方正仿宋_GB2312" w:hAnsi="方正仿宋_GB2312" w:eastAsia="方正仿宋_GB2312" w:cs="方正仿宋_GB2312"/>
          <w:bCs/>
          <w:snapToGrid w:val="0"/>
          <w:kern w:val="0"/>
          <w:sz w:val="32"/>
          <w:szCs w:val="32"/>
          <w:lang w:eastAsia="zh-CN"/>
        </w:rPr>
        <w:t>。</w:t>
      </w:r>
    </w:p>
    <w:p w14:paraId="7603E2B8">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落实</w:t>
      </w:r>
      <w:r>
        <w:rPr>
          <w:rFonts w:hint="eastAsia" w:ascii="方正仿宋_GB2312" w:hAnsi="方正仿宋_GB2312" w:eastAsia="方正仿宋_GB2312" w:cs="方正仿宋_GB2312"/>
          <w:sz w:val="32"/>
          <w:szCs w:val="32"/>
        </w:rPr>
        <w:t>水污染防治</w:t>
      </w:r>
      <w:r>
        <w:rPr>
          <w:rFonts w:hint="eastAsia" w:ascii="方正仿宋_GB2312" w:hAnsi="方正仿宋_GB2312" w:eastAsia="方正仿宋_GB2312" w:cs="方正仿宋_GB2312"/>
          <w:sz w:val="32"/>
          <w:szCs w:val="32"/>
          <w:lang w:eastAsia="zh-CN"/>
        </w:rPr>
        <w:t>措施。</w:t>
      </w:r>
      <w:r>
        <w:rPr>
          <w:rFonts w:hint="eastAsia" w:ascii="方正仿宋_GB2312" w:hAnsi="方正仿宋_GB2312" w:eastAsia="方正仿宋_GB2312" w:cs="方正仿宋_GB2312"/>
          <w:sz w:val="32"/>
          <w:szCs w:val="32"/>
        </w:rPr>
        <w:t>加强对路面的日常维护与管理，及时清理道路两侧排水边沟；</w:t>
      </w:r>
      <w:r>
        <w:rPr>
          <w:rFonts w:hint="eastAsia" w:ascii="方正仿宋_GB2312" w:hAnsi="方正仿宋_GB2312" w:eastAsia="方正仿宋_GB2312" w:cs="方正仿宋_GB2312"/>
          <w:color w:val="000000"/>
          <w:kern w:val="0"/>
          <w:sz w:val="32"/>
          <w:szCs w:val="32"/>
        </w:rPr>
        <w:t>初期雨水依地势排放至路基边沟，经边沟自然蒸发。</w:t>
      </w:r>
    </w:p>
    <w:p w14:paraId="12E568F3">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落实噪声</w:t>
      </w:r>
      <w:r>
        <w:rPr>
          <w:rFonts w:hint="eastAsia" w:ascii="方正仿宋_GB2312" w:hAnsi="方正仿宋_GB2312" w:eastAsia="方正仿宋_GB2312" w:cs="方正仿宋_GB2312"/>
          <w:sz w:val="32"/>
          <w:szCs w:val="32"/>
        </w:rPr>
        <w:t>污染防治</w:t>
      </w:r>
      <w:r>
        <w:rPr>
          <w:rFonts w:hint="eastAsia" w:ascii="方正仿宋_GB2312" w:hAnsi="方正仿宋_GB2312" w:eastAsia="方正仿宋_GB2312" w:cs="方正仿宋_GB2312"/>
          <w:sz w:val="32"/>
          <w:szCs w:val="32"/>
          <w:lang w:eastAsia="zh-CN"/>
        </w:rPr>
        <w:t>措施。</w:t>
      </w:r>
      <w:r>
        <w:rPr>
          <w:rFonts w:hint="eastAsia" w:ascii="方正仿宋_GB2312" w:hAnsi="方正仿宋_GB2312" w:eastAsia="方正仿宋_GB2312" w:cs="方正仿宋_GB2312"/>
          <w:sz w:val="32"/>
          <w:szCs w:val="32"/>
          <w:lang w:val="en-US" w:eastAsia="zh-CN"/>
        </w:rPr>
        <w:t>本项目运营期噪声主要来自车辆行驶产生的交通噪声。对营运期声环境质量超标的5处敏感点（共9户居民）安装</w:t>
      </w:r>
      <w:r>
        <w:rPr>
          <w:rFonts w:hint="eastAsia" w:ascii="方正仿宋_GB2312" w:hAnsi="方正仿宋_GB2312" w:eastAsia="方正仿宋_GB2312" w:cs="方正仿宋_GB2312"/>
          <w:sz w:val="32"/>
          <w:szCs w:val="32"/>
        </w:rPr>
        <w:t>通风</w:t>
      </w:r>
      <w:r>
        <w:rPr>
          <w:rFonts w:hint="eastAsia" w:ascii="方正仿宋_GB2312" w:hAnsi="方正仿宋_GB2312" w:eastAsia="方正仿宋_GB2312" w:cs="方正仿宋_GB2312"/>
          <w:sz w:val="32"/>
          <w:szCs w:val="32"/>
          <w:lang w:val="en-US" w:eastAsia="zh-CN"/>
        </w:rPr>
        <w:t>隔声窗降噪，并做好跟踪监测。考虑到营运期的各种不确定性，建设单位应预留足够资金，并根据跟踪监测结果适时增补、完善噪声防治措施；</w:t>
      </w:r>
    </w:p>
    <w:p w14:paraId="7195FB6B">
      <w:pPr>
        <w:pStyle w:val="20"/>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eastAsia" w:ascii="方正仿宋_GB2312" w:hAnsi="方正仿宋_GB2312" w:eastAsia="方正仿宋_GB2312" w:cs="方正仿宋_GB2312"/>
          <w:snapToGrid w:val="0"/>
          <w:sz w:val="32"/>
          <w:szCs w:val="32"/>
          <w:lang w:eastAsia="zh-CN"/>
        </w:rPr>
      </w:pPr>
      <w:r>
        <w:rPr>
          <w:rFonts w:hint="eastAsia" w:ascii="方正仿宋_GB2312" w:hAnsi="方正仿宋_GB2312" w:eastAsia="方正仿宋_GB2312" w:cs="方正仿宋_GB2312"/>
          <w:sz w:val="32"/>
          <w:szCs w:val="32"/>
          <w:lang w:eastAsia="zh-CN"/>
        </w:rPr>
        <w:t>严格落实固体废物分类处置和综合利用措施。按照“减量化、资源化、无害化”原则，对固体废物进行分类收集、处理和处置，</w:t>
      </w:r>
      <w:r>
        <w:rPr>
          <w:rFonts w:hint="eastAsia" w:ascii="方正仿宋_GB2312" w:hAnsi="方正仿宋_GB2312" w:eastAsia="方正仿宋_GB2312" w:cs="方正仿宋_GB2312"/>
          <w:sz w:val="32"/>
          <w:szCs w:val="32"/>
        </w:rPr>
        <w:t>废弃筑路材料</w:t>
      </w:r>
      <w:r>
        <w:rPr>
          <w:rFonts w:hint="eastAsia" w:ascii="方正仿宋_GB2312" w:hAnsi="方正仿宋_GB2312" w:eastAsia="方正仿宋_GB2312" w:cs="方正仿宋_GB2312"/>
          <w:sz w:val="32"/>
          <w:szCs w:val="32"/>
          <w:lang w:val="en-US" w:eastAsia="zh-CN"/>
        </w:rPr>
        <w:t>应</w:t>
      </w:r>
      <w:r>
        <w:rPr>
          <w:rFonts w:hint="eastAsia" w:ascii="方正仿宋_GB2312" w:hAnsi="方正仿宋_GB2312" w:eastAsia="方正仿宋_GB2312" w:cs="方正仿宋_GB2312"/>
          <w:sz w:val="32"/>
          <w:szCs w:val="32"/>
        </w:rPr>
        <w:t>综合利用</w:t>
      </w:r>
      <w:r>
        <w:rPr>
          <w:rFonts w:hint="eastAsia" w:ascii="方正仿宋_GB2312" w:hAnsi="方正仿宋_GB2312" w:eastAsia="方正仿宋_GB2312" w:cs="方正仿宋_GB2312"/>
          <w:sz w:val="32"/>
          <w:szCs w:val="32"/>
          <w:lang w:eastAsia="zh-CN"/>
        </w:rPr>
        <w:t>，确保不造成二次污染。</w:t>
      </w:r>
    </w:p>
    <w:p w14:paraId="28F150BA">
      <w:pPr>
        <w:pStyle w:val="20"/>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eastAsia" w:ascii="方正仿宋_GB2312" w:hAnsi="方正仿宋_GB2312" w:eastAsia="方正仿宋_GB2312" w:cs="方正仿宋_GB2312"/>
          <w:snapToGrid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napToGrid w:val="0"/>
          <w:color w:val="000000" w:themeColor="text1"/>
          <w:sz w:val="32"/>
          <w:szCs w:val="32"/>
          <w14:textFill>
            <w14:solidFill>
              <w14:schemeClr w14:val="tx1"/>
            </w14:solidFill>
          </w14:textFill>
        </w:rPr>
        <w:t>加强生态环境保护工作</w:t>
      </w:r>
      <w:r>
        <w:rPr>
          <w:rFonts w:hint="eastAsia" w:ascii="方正仿宋_GB2312" w:hAnsi="方正仿宋_GB2312" w:eastAsia="方正仿宋_GB2312" w:cs="方正仿宋_GB2312"/>
          <w:snapToGrid w:val="0"/>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snapToGrid w:val="0"/>
          <w:color w:val="000000" w:themeColor="text1"/>
          <w:sz w:val="32"/>
          <w:szCs w:val="32"/>
          <w:lang w:val="en-US" w:eastAsia="zh-CN"/>
          <w14:textFill>
            <w14:solidFill>
              <w14:schemeClr w14:val="tx1"/>
            </w14:solidFill>
          </w14:textFill>
        </w:rPr>
        <w:t>严格落实</w:t>
      </w:r>
      <w:r>
        <w:rPr>
          <w:rFonts w:hint="eastAsia" w:ascii="方正仿宋_GB2312" w:hAnsi="方正仿宋_GB2312" w:eastAsia="方正仿宋_GB2312" w:cs="方正仿宋_GB2312"/>
          <w:snapToGrid w:val="0"/>
          <w:color w:val="000000" w:themeColor="text1"/>
          <w:sz w:val="32"/>
          <w:szCs w:val="32"/>
          <w14:textFill>
            <w14:solidFill>
              <w14:schemeClr w14:val="tx1"/>
            </w14:solidFill>
          </w14:textFill>
        </w:rPr>
        <w:t>防沙治沙</w:t>
      </w:r>
      <w:r>
        <w:rPr>
          <w:rFonts w:hint="eastAsia" w:ascii="方正仿宋_GB2312" w:hAnsi="方正仿宋_GB2312" w:eastAsia="方正仿宋_GB2312" w:cs="方正仿宋_GB2312"/>
          <w:snapToGrid w:val="0"/>
          <w:color w:val="000000" w:themeColor="text1"/>
          <w:sz w:val="32"/>
          <w:szCs w:val="32"/>
          <w:lang w:val="en-US" w:eastAsia="zh-CN"/>
          <w14:textFill>
            <w14:solidFill>
              <w14:schemeClr w14:val="tx1"/>
            </w14:solidFill>
          </w14:textFill>
        </w:rPr>
        <w:t>、水土保持和野生动物保护工作要求；项目涉及国家重点保护野生动物的，以国家野生动物保护主管部门意见为准。</w:t>
      </w:r>
    </w:p>
    <w:p w14:paraId="7E58A7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snapToGrid w:val="0"/>
          <w:sz w:val="32"/>
          <w:szCs w:val="32"/>
        </w:rPr>
      </w:pPr>
      <w:r>
        <w:rPr>
          <w:rFonts w:hint="eastAsia" w:ascii="方正仿宋_GB2312" w:hAnsi="方正仿宋_GB2312" w:eastAsia="方正仿宋_GB2312" w:cs="方正仿宋_GB2312"/>
          <w:snapToGrid w:val="0"/>
          <w:sz w:val="32"/>
          <w:szCs w:val="32"/>
          <w:lang w:val="en-US" w:eastAsia="zh-CN"/>
        </w:rPr>
        <w:t>三</w:t>
      </w:r>
      <w:r>
        <w:rPr>
          <w:rFonts w:hint="eastAsia" w:ascii="方正仿宋_GB2312" w:hAnsi="方正仿宋_GB2312" w:eastAsia="方正仿宋_GB2312" w:cs="方正仿宋_GB2312"/>
          <w:snapToGrid w:val="0"/>
          <w:sz w:val="32"/>
          <w:szCs w:val="32"/>
        </w:rPr>
        <w:t>、项目建设必须严格执行环境保护设施与主体工程同时设计、同时施工、同时投产使用的环境保护“三同时”制度，落实各项环境保护措施。项目建成后，按规定程序进行竣工环境保护验收。</w:t>
      </w:r>
    </w:p>
    <w:p w14:paraId="7E6CC20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color w:val="000000"/>
          <w:sz w:val="32"/>
          <w:szCs w:val="32"/>
          <w:u w:color="000000"/>
          <w:shd w:val="clear" w:color="auto" w:fill="auto"/>
          <w:rtl w:val="0"/>
          <w:lang w:val="zh-TW" w:eastAsia="zh-TW"/>
        </w:rPr>
      </w:pPr>
      <w:r>
        <w:rPr>
          <w:rFonts w:hint="eastAsia" w:ascii="方正仿宋_GB2312" w:hAnsi="方正仿宋_GB2312" w:eastAsia="方正仿宋_GB2312" w:cs="方正仿宋_GB2312"/>
          <w:snapToGrid w:val="0"/>
          <w:sz w:val="32"/>
          <w:szCs w:val="32"/>
          <w:lang w:val="en-US" w:eastAsia="zh-CN"/>
        </w:rPr>
        <w:t>四、</w:t>
      </w:r>
      <w:r>
        <w:rPr>
          <w:rFonts w:hint="eastAsia" w:ascii="方正仿宋_GB2312" w:hAnsi="方正仿宋_GB2312" w:eastAsia="方正仿宋_GB2312" w:cs="方正仿宋_GB2312"/>
          <w:color w:val="000000"/>
          <w:sz w:val="32"/>
          <w:szCs w:val="32"/>
          <w:u w:color="000000"/>
          <w:shd w:val="clear" w:color="auto" w:fill="auto"/>
          <w:rtl w:val="0"/>
          <w:lang w:val="zh-TW" w:eastAsia="zh-TW"/>
        </w:rPr>
        <w:t>建设</w:t>
      </w:r>
      <w:r>
        <w:rPr>
          <w:rFonts w:hint="eastAsia" w:ascii="方正仿宋_GB2312" w:hAnsi="方正仿宋_GB2312" w:eastAsia="方正仿宋_GB2312" w:cs="方正仿宋_GB2312"/>
          <w:color w:val="000000"/>
          <w:sz w:val="32"/>
          <w:szCs w:val="32"/>
          <w:u w:color="000000"/>
          <w:shd w:val="clear" w:color="auto" w:fill="auto"/>
          <w:rtl w:val="0"/>
          <w:lang w:val="en-US" w:eastAsia="zh-CN"/>
        </w:rPr>
        <w:t>单位</w:t>
      </w:r>
      <w:r>
        <w:rPr>
          <w:rFonts w:hint="eastAsia" w:ascii="方正仿宋_GB2312" w:hAnsi="方正仿宋_GB2312" w:eastAsia="方正仿宋_GB2312" w:cs="方正仿宋_GB2312"/>
          <w:color w:val="000000"/>
          <w:sz w:val="32"/>
          <w:szCs w:val="32"/>
          <w:u w:color="000000"/>
          <w:shd w:val="clear" w:color="auto" w:fill="auto"/>
          <w:rtl w:val="0"/>
          <w:lang w:val="zh-TW" w:eastAsia="zh-TW"/>
        </w:rPr>
        <w:t>是建设项目选址、建设、运营全过程落实环境保护措施、公开环境信息的主体，你</w:t>
      </w:r>
      <w:r>
        <w:rPr>
          <w:rFonts w:hint="eastAsia" w:ascii="方正仿宋_GB2312" w:hAnsi="方正仿宋_GB2312" w:eastAsia="方正仿宋_GB2312" w:cs="方正仿宋_GB2312"/>
          <w:color w:val="000000"/>
          <w:sz w:val="32"/>
          <w:szCs w:val="32"/>
          <w:u w:color="000000"/>
          <w:shd w:val="clear" w:color="auto" w:fill="auto"/>
          <w:rtl w:val="0"/>
          <w:lang w:val="zh-TW" w:eastAsia="zh-CN"/>
        </w:rPr>
        <w:t>单位</w:t>
      </w:r>
      <w:r>
        <w:rPr>
          <w:rFonts w:hint="eastAsia" w:ascii="方正仿宋_GB2312" w:hAnsi="方正仿宋_GB2312" w:eastAsia="方正仿宋_GB2312" w:cs="方正仿宋_GB2312"/>
          <w:color w:val="000000"/>
          <w:sz w:val="32"/>
          <w:szCs w:val="32"/>
          <w:u w:color="000000"/>
          <w:shd w:val="clear" w:color="auto" w:fill="auto"/>
          <w:rtl w:val="0"/>
          <w:lang w:val="zh-TW" w:eastAsia="zh-TW"/>
        </w:rPr>
        <w:t>应按照《建设项目环境影响评价信息公开机制方案》等要求依法依规公开建设项目环评信息，畅通公众参与和社会监督渠道，保障可能受建设项目环境影响的公众的环境权益。</w:t>
      </w:r>
    </w:p>
    <w:p w14:paraId="0950ED2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napToGrid w:val="0"/>
          <w:sz w:val="32"/>
          <w:szCs w:val="32"/>
        </w:rPr>
      </w:pPr>
      <w:r>
        <w:rPr>
          <w:rFonts w:hint="eastAsia" w:ascii="方正仿宋_GB2312" w:hAnsi="方正仿宋_GB2312" w:eastAsia="方正仿宋_GB2312" w:cs="方正仿宋_GB2312"/>
          <w:color w:val="000000"/>
          <w:sz w:val="32"/>
          <w:szCs w:val="32"/>
          <w:u w:color="000000"/>
          <w:shd w:val="clear" w:color="auto" w:fill="auto"/>
          <w:rtl w:val="0"/>
          <w:lang w:val="en-US" w:eastAsia="zh-CN"/>
        </w:rPr>
        <w:t>五、</w:t>
      </w:r>
      <w:r>
        <w:rPr>
          <w:rFonts w:hint="eastAsia" w:ascii="方正仿宋_GB2312" w:hAnsi="方正仿宋_GB2312" w:eastAsia="方正仿宋_GB2312" w:cs="方正仿宋_GB2312"/>
          <w:snapToGrid w:val="0"/>
          <w:sz w:val="32"/>
          <w:szCs w:val="32"/>
        </w:rPr>
        <w:t>环境影响</w:t>
      </w:r>
      <w:r>
        <w:rPr>
          <w:rFonts w:hint="eastAsia" w:ascii="方正仿宋_GB2312" w:hAnsi="方正仿宋_GB2312" w:eastAsia="方正仿宋_GB2312" w:cs="方正仿宋_GB2312"/>
          <w:snapToGrid w:val="0"/>
          <w:sz w:val="32"/>
          <w:szCs w:val="32"/>
          <w:lang w:eastAsia="zh-CN"/>
        </w:rPr>
        <w:t>报告书</w:t>
      </w:r>
      <w:r>
        <w:rPr>
          <w:rFonts w:hint="eastAsia" w:ascii="方正仿宋_GB2312" w:hAnsi="方正仿宋_GB2312" w:eastAsia="方正仿宋_GB2312" w:cs="方正仿宋_GB2312"/>
          <w:snapToGrid w:val="0"/>
          <w:sz w:val="32"/>
          <w:szCs w:val="32"/>
        </w:rPr>
        <w:t>经批准后，工程的性质、规模、工艺、地点或者防治污染、防止生态破坏的措施发生重大变动的，应当重新报批该项目的环境影响</w:t>
      </w:r>
      <w:r>
        <w:rPr>
          <w:rFonts w:hint="eastAsia" w:ascii="方正仿宋_GB2312" w:hAnsi="方正仿宋_GB2312" w:eastAsia="方正仿宋_GB2312" w:cs="方正仿宋_GB2312"/>
          <w:snapToGrid w:val="0"/>
          <w:sz w:val="32"/>
          <w:szCs w:val="32"/>
          <w:lang w:eastAsia="zh-CN"/>
        </w:rPr>
        <w:t>报告书</w:t>
      </w:r>
      <w:r>
        <w:rPr>
          <w:rFonts w:hint="eastAsia" w:ascii="方正仿宋_GB2312" w:hAnsi="方正仿宋_GB2312" w:eastAsia="方正仿宋_GB2312" w:cs="方正仿宋_GB2312"/>
          <w:snapToGrid w:val="0"/>
          <w:sz w:val="32"/>
          <w:szCs w:val="32"/>
        </w:rPr>
        <w:t>。自环境影响</w:t>
      </w:r>
      <w:r>
        <w:rPr>
          <w:rFonts w:hint="eastAsia" w:ascii="方正仿宋_GB2312" w:hAnsi="方正仿宋_GB2312" w:eastAsia="方正仿宋_GB2312" w:cs="方正仿宋_GB2312"/>
          <w:snapToGrid w:val="0"/>
          <w:sz w:val="32"/>
          <w:szCs w:val="32"/>
          <w:lang w:eastAsia="zh-CN"/>
        </w:rPr>
        <w:t>报告书</w:t>
      </w:r>
      <w:r>
        <w:rPr>
          <w:rFonts w:hint="eastAsia" w:ascii="方正仿宋_GB2312" w:hAnsi="方正仿宋_GB2312" w:eastAsia="方正仿宋_GB2312" w:cs="方正仿宋_GB2312"/>
          <w:snapToGrid w:val="0"/>
          <w:sz w:val="32"/>
          <w:szCs w:val="32"/>
        </w:rPr>
        <w:t>批复文件批准之日起</w:t>
      </w:r>
      <w:r>
        <w:rPr>
          <w:rFonts w:hint="eastAsia" w:ascii="方正仿宋_GB2312" w:hAnsi="方正仿宋_GB2312" w:eastAsia="方正仿宋_GB2312" w:cs="方正仿宋_GB2312"/>
          <w:snapToGrid w:val="0"/>
          <w:sz w:val="32"/>
          <w:szCs w:val="32"/>
          <w:lang w:eastAsia="zh-CN"/>
        </w:rPr>
        <w:t>，</w:t>
      </w:r>
      <w:r>
        <w:rPr>
          <w:rFonts w:hint="eastAsia" w:ascii="方正仿宋_GB2312" w:hAnsi="方正仿宋_GB2312" w:eastAsia="方正仿宋_GB2312" w:cs="方正仿宋_GB2312"/>
          <w:snapToGrid w:val="0"/>
          <w:sz w:val="32"/>
          <w:szCs w:val="32"/>
        </w:rPr>
        <w:t>如超过5年方决定项目开工建设的，环境影响</w:t>
      </w:r>
      <w:r>
        <w:rPr>
          <w:rFonts w:hint="eastAsia" w:ascii="方正仿宋_GB2312" w:hAnsi="方正仿宋_GB2312" w:eastAsia="方正仿宋_GB2312" w:cs="方正仿宋_GB2312"/>
          <w:snapToGrid w:val="0"/>
          <w:sz w:val="32"/>
          <w:szCs w:val="32"/>
          <w:lang w:eastAsia="zh-CN"/>
        </w:rPr>
        <w:t>报告书</w:t>
      </w:r>
      <w:r>
        <w:rPr>
          <w:rFonts w:hint="eastAsia" w:ascii="方正仿宋_GB2312" w:hAnsi="方正仿宋_GB2312" w:eastAsia="方正仿宋_GB2312" w:cs="方正仿宋_GB2312"/>
          <w:snapToGrid w:val="0"/>
          <w:sz w:val="32"/>
          <w:szCs w:val="32"/>
        </w:rPr>
        <w:t>应当报我局重新审核。</w:t>
      </w:r>
    </w:p>
    <w:p w14:paraId="3D601F4D">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方正仿宋_GB2312" w:hAnsi="方正仿宋_GB2312" w:eastAsia="方正仿宋_GB2312" w:cs="方正仿宋_GB2312"/>
          <w:snapToGrid w:val="0"/>
          <w:sz w:val="32"/>
          <w:szCs w:val="32"/>
        </w:rPr>
      </w:pPr>
      <w:r>
        <w:rPr>
          <w:rFonts w:hint="eastAsia" w:ascii="方正仿宋_GB2312" w:hAnsi="方正仿宋_GB2312" w:eastAsia="方正仿宋_GB2312" w:cs="方正仿宋_GB2312"/>
          <w:snapToGrid w:val="0"/>
          <w:sz w:val="32"/>
          <w:szCs w:val="32"/>
          <w:lang w:val="en-US" w:eastAsia="zh-CN"/>
        </w:rPr>
        <w:t>六</w:t>
      </w:r>
      <w:r>
        <w:rPr>
          <w:rFonts w:hint="eastAsia" w:ascii="方正仿宋_GB2312" w:hAnsi="方正仿宋_GB2312" w:eastAsia="方正仿宋_GB2312" w:cs="方正仿宋_GB2312"/>
          <w:snapToGrid w:val="0"/>
          <w:sz w:val="32"/>
          <w:szCs w:val="32"/>
        </w:rPr>
        <w:t>、按照《建设项目环境保护事中事后监督管理办法</w:t>
      </w:r>
      <w:r>
        <w:rPr>
          <w:rFonts w:hint="eastAsia" w:ascii="方正仿宋_GB2312" w:hAnsi="方正仿宋_GB2312" w:eastAsia="方正仿宋_GB2312" w:cs="方正仿宋_GB2312"/>
          <w:snapToGrid w:val="0"/>
          <w:sz w:val="32"/>
          <w:szCs w:val="32"/>
          <w:lang w:eastAsia="zh-CN"/>
        </w:rPr>
        <w:t>（</w:t>
      </w:r>
      <w:r>
        <w:rPr>
          <w:rFonts w:hint="eastAsia" w:ascii="方正仿宋_GB2312" w:hAnsi="方正仿宋_GB2312" w:eastAsia="方正仿宋_GB2312" w:cs="方正仿宋_GB2312"/>
          <w:snapToGrid w:val="0"/>
          <w:sz w:val="32"/>
          <w:szCs w:val="32"/>
        </w:rPr>
        <w:t>试行</w:t>
      </w:r>
      <w:r>
        <w:rPr>
          <w:rFonts w:hint="eastAsia" w:ascii="方正仿宋_GB2312" w:hAnsi="方正仿宋_GB2312" w:eastAsia="方正仿宋_GB2312" w:cs="方正仿宋_GB2312"/>
          <w:snapToGrid w:val="0"/>
          <w:sz w:val="32"/>
          <w:szCs w:val="32"/>
          <w:lang w:eastAsia="zh-CN"/>
        </w:rPr>
        <w:t>）</w:t>
      </w:r>
      <w:r>
        <w:rPr>
          <w:rFonts w:hint="eastAsia" w:ascii="方正仿宋_GB2312" w:hAnsi="方正仿宋_GB2312" w:eastAsia="方正仿宋_GB2312" w:cs="方正仿宋_GB2312"/>
          <w:snapToGrid w:val="0"/>
          <w:sz w:val="32"/>
          <w:szCs w:val="32"/>
        </w:rPr>
        <w:t>》要求，</w:t>
      </w:r>
      <w:r>
        <w:rPr>
          <w:rFonts w:hint="eastAsia" w:ascii="方正仿宋_GB2312" w:hAnsi="方正仿宋_GB2312" w:eastAsia="方正仿宋_GB2312" w:cs="方正仿宋_GB2312"/>
          <w:snapToGrid w:val="0"/>
          <w:sz w:val="32"/>
          <w:szCs w:val="32"/>
          <w:lang w:val="en-US" w:eastAsia="zh-CN"/>
        </w:rPr>
        <w:t>神木</w:t>
      </w:r>
      <w:r>
        <w:rPr>
          <w:rFonts w:hint="eastAsia" w:ascii="方正仿宋_GB2312" w:hAnsi="方正仿宋_GB2312" w:eastAsia="方正仿宋_GB2312" w:cs="方正仿宋_GB2312"/>
          <w:snapToGrid w:val="0"/>
          <w:sz w:val="32"/>
          <w:szCs w:val="32"/>
        </w:rPr>
        <w:t>分局应负责该项目的事中事后监督管理，市环境综合执法支队对事中事后监督管理工作进行监督和指导。你</w:t>
      </w:r>
      <w:r>
        <w:rPr>
          <w:rFonts w:hint="eastAsia" w:ascii="方正仿宋_GB2312" w:hAnsi="方正仿宋_GB2312" w:eastAsia="方正仿宋_GB2312" w:cs="方正仿宋_GB2312"/>
          <w:snapToGrid w:val="0"/>
          <w:sz w:val="32"/>
          <w:szCs w:val="32"/>
          <w:lang w:val="en-US" w:eastAsia="zh-CN"/>
        </w:rPr>
        <w:t>单位</w:t>
      </w:r>
      <w:r>
        <w:rPr>
          <w:rFonts w:hint="eastAsia" w:ascii="方正仿宋_GB2312" w:hAnsi="方正仿宋_GB2312" w:eastAsia="方正仿宋_GB2312" w:cs="方正仿宋_GB2312"/>
          <w:snapToGrid w:val="0"/>
          <w:sz w:val="32"/>
          <w:szCs w:val="32"/>
        </w:rPr>
        <w:t>应在接到本批复后</w:t>
      </w:r>
      <w:r>
        <w:rPr>
          <w:rFonts w:hint="eastAsia" w:ascii="方正仿宋_GB2312" w:hAnsi="方正仿宋_GB2312" w:eastAsia="方正仿宋_GB2312" w:cs="方正仿宋_GB2312"/>
          <w:snapToGrid w:val="0"/>
          <w:sz w:val="32"/>
          <w:szCs w:val="32"/>
          <w:lang w:val="en-US" w:eastAsia="zh-CN"/>
        </w:rPr>
        <w:t>10</w:t>
      </w:r>
      <w:r>
        <w:rPr>
          <w:rFonts w:hint="eastAsia" w:ascii="方正仿宋_GB2312" w:hAnsi="方正仿宋_GB2312" w:eastAsia="方正仿宋_GB2312" w:cs="方正仿宋_GB2312"/>
          <w:snapToGrid w:val="0"/>
          <w:sz w:val="32"/>
          <w:szCs w:val="32"/>
        </w:rPr>
        <w:t>个工作日内，将批准后的环境影响</w:t>
      </w:r>
      <w:r>
        <w:rPr>
          <w:rFonts w:hint="eastAsia" w:ascii="方正仿宋_GB2312" w:hAnsi="方正仿宋_GB2312" w:eastAsia="方正仿宋_GB2312" w:cs="方正仿宋_GB2312"/>
          <w:snapToGrid w:val="0"/>
          <w:sz w:val="32"/>
          <w:szCs w:val="32"/>
          <w:lang w:eastAsia="zh-CN"/>
        </w:rPr>
        <w:t>报告书</w:t>
      </w:r>
      <w:r>
        <w:rPr>
          <w:rFonts w:hint="eastAsia" w:ascii="方正仿宋_GB2312" w:hAnsi="方正仿宋_GB2312" w:eastAsia="方正仿宋_GB2312" w:cs="方正仿宋_GB2312"/>
          <w:snapToGrid w:val="0"/>
          <w:sz w:val="32"/>
          <w:szCs w:val="32"/>
        </w:rPr>
        <w:t>送榆林市生态环境局</w:t>
      </w:r>
      <w:r>
        <w:rPr>
          <w:rFonts w:hint="eastAsia" w:ascii="方正仿宋_GB2312" w:hAnsi="方正仿宋_GB2312" w:eastAsia="方正仿宋_GB2312" w:cs="方正仿宋_GB2312"/>
          <w:snapToGrid w:val="0"/>
          <w:sz w:val="32"/>
          <w:szCs w:val="32"/>
          <w:lang w:val="en-US" w:eastAsia="zh-CN"/>
        </w:rPr>
        <w:t>神木</w:t>
      </w:r>
      <w:r>
        <w:rPr>
          <w:rFonts w:hint="eastAsia" w:ascii="方正仿宋_GB2312" w:hAnsi="方正仿宋_GB2312" w:eastAsia="方正仿宋_GB2312" w:cs="方正仿宋_GB2312"/>
          <w:snapToGrid w:val="0"/>
          <w:sz w:val="32"/>
          <w:szCs w:val="32"/>
        </w:rPr>
        <w:t>分局备案，并按规定接受各级生态环境行政主管部门的监督检查。</w:t>
      </w:r>
    </w:p>
    <w:p w14:paraId="1320B4CF">
      <w:pPr>
        <w:pStyle w:val="2"/>
        <w:rPr>
          <w:rFonts w:hint="eastAsia" w:ascii="方正仿宋_GB2312" w:hAnsi="方正仿宋_GB2312" w:eastAsia="方正仿宋_GB2312" w:cs="方正仿宋_GB2312"/>
          <w:snapToGrid w:val="0"/>
          <w:sz w:val="32"/>
          <w:szCs w:val="32"/>
        </w:rPr>
      </w:pPr>
    </w:p>
    <w:p w14:paraId="2BCE00DE">
      <w:pPr>
        <w:rPr>
          <w:rFonts w:hint="eastAsia"/>
          <w:lang w:val="en-US" w:eastAsia="zh-CN"/>
        </w:rPr>
      </w:pPr>
    </w:p>
    <w:p w14:paraId="4DADA039">
      <w:pPr>
        <w:keepNext w:val="0"/>
        <w:keepLines w:val="0"/>
        <w:pageBreakBefore w:val="0"/>
        <w:widowControl w:val="0"/>
        <w:kinsoku/>
        <w:wordWrap/>
        <w:overflowPunct/>
        <w:topLinePunct w:val="0"/>
        <w:autoSpaceDE/>
        <w:autoSpaceDN/>
        <w:bidi w:val="0"/>
        <w:adjustRightInd w:val="0"/>
        <w:snapToGrid w:val="0"/>
        <w:spacing w:line="560" w:lineRule="exact"/>
        <w:ind w:firstLine="640"/>
        <w:jc w:val="right"/>
        <w:textAlignment w:val="auto"/>
        <w:rPr>
          <w:rFonts w:hint="eastAsia" w:ascii="方正仿宋_GB2312" w:hAnsi="方正仿宋_GB2312" w:eastAsia="方正仿宋_GB2312" w:cs="方正仿宋_GB2312"/>
          <w:snapToGrid w:val="0"/>
          <w:sz w:val="32"/>
          <w:szCs w:val="32"/>
          <w:lang w:val="en-US" w:eastAsia="zh-CN"/>
        </w:rPr>
      </w:pPr>
      <w:r>
        <w:rPr>
          <w:rFonts w:hint="eastAsia" w:ascii="方正仿宋_GB2312" w:hAnsi="方正仿宋_GB2312" w:eastAsia="方正仿宋_GB2312" w:cs="方正仿宋_GB2312"/>
          <w:snapToGrid w:val="0"/>
          <w:sz w:val="32"/>
          <w:szCs w:val="32"/>
          <w:lang w:val="en-US" w:eastAsia="zh-CN"/>
        </w:rPr>
        <w:t>榆林市生态环境局</w:t>
      </w:r>
    </w:p>
    <w:p w14:paraId="2A7E8369">
      <w:pPr>
        <w:pStyle w:val="13"/>
        <w:keepNext w:val="0"/>
        <w:keepLines w:val="0"/>
        <w:pageBreakBefore w:val="0"/>
        <w:widowControl w:val="0"/>
        <w:kinsoku/>
        <w:wordWrap/>
        <w:overflowPunct/>
        <w:topLinePunct w:val="0"/>
        <w:autoSpaceDE/>
        <w:autoSpaceDN/>
        <w:bidi w:val="0"/>
        <w:spacing w:line="560" w:lineRule="exact"/>
        <w:jc w:val="right"/>
        <w:textAlignment w:val="auto"/>
        <w:rPr>
          <w:rFonts w:hint="eastAsia" w:ascii="方正仿宋_GB2312" w:hAnsi="方正仿宋_GB2312" w:eastAsia="方正仿宋_GB2312" w:cs="方正仿宋_GB2312"/>
          <w:snapToGrid w:val="0"/>
          <w:sz w:val="32"/>
          <w:szCs w:val="32"/>
          <w:lang w:val="en-US" w:eastAsia="zh-CN"/>
        </w:rPr>
      </w:pPr>
      <w:r>
        <w:rPr>
          <w:rFonts w:hint="eastAsia" w:ascii="方正仿宋_GB2312" w:hAnsi="方正仿宋_GB2312" w:eastAsia="方正仿宋_GB2312" w:cs="方正仿宋_GB2312"/>
          <w:snapToGrid w:val="0"/>
          <w:sz w:val="32"/>
          <w:szCs w:val="32"/>
          <w:lang w:val="en-US" w:eastAsia="zh-CN"/>
        </w:rPr>
        <w:t>2025年1月13日</w:t>
      </w:r>
    </w:p>
    <w:p w14:paraId="7DA7E2C3">
      <w:pPr>
        <w:pStyle w:val="15"/>
        <w:rPr>
          <w:rFonts w:hint="eastAsia"/>
        </w:rPr>
      </w:pPr>
    </w:p>
    <w:p w14:paraId="2CB76C5E">
      <w:pPr>
        <w:pStyle w:val="15"/>
        <w:ind w:left="0" w:leftChars="0" w:firstLine="0" w:firstLineChars="0"/>
        <w:rPr>
          <w:rFonts w:hint="eastAsia"/>
        </w:rPr>
      </w:pPr>
    </w:p>
    <w:p w14:paraId="5FA8AC20">
      <w:pPr>
        <w:pStyle w:val="13"/>
        <w:rPr>
          <w:rFonts w:hint="eastAsia"/>
        </w:rPr>
      </w:pPr>
    </w:p>
    <w:p w14:paraId="77AE56F4">
      <w:pPr>
        <w:pStyle w:val="15"/>
        <w:rPr>
          <w:rFonts w:hint="eastAsia"/>
        </w:rPr>
      </w:pPr>
    </w:p>
    <w:p w14:paraId="782B2B48">
      <w:pPr>
        <w:ind w:left="1380" w:leftChars="50" w:hanging="1280" w:hanging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29845</wp:posOffset>
                </wp:positionV>
                <wp:extent cx="5486400" cy="0"/>
                <wp:effectExtent l="0" t="4445" r="0" b="508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35pt;height:0pt;width:432pt;z-index:251662336;mso-width-relative:page;mso-height-relative:page;" filled="f" stroked="t" coordsize="21600,21600" o:gfxdata="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bs+0gAA&#10;AAQBAAAPAAAAAAAAAAEAIAAAACIAAABkcnMvZG93bnJldi54bWxQSwECFAAUAAAACACHTuJA5NZt&#10;IesBAAC6AwAADgAAAAAAAAABACAAAAAhAQAAZHJzL2Uyb0RvYy54bWxQSwUGAAAAAAYABgBZAQAA&#10;fgUAAAAA&#10;">
                <v:fill on="f" focussize="0,0"/>
                <v:stroke color="#000000" joinstyle="round"/>
                <v:imagedata o:title=""/>
                <o:lock v:ext="edit" aspectratio="f"/>
              </v:line>
            </w:pict>
          </mc:Fallback>
        </mc:AlternateContent>
      </w:r>
      <w:r>
        <w:rPr>
          <w:rFonts w:hint="eastAsia" w:ascii="方正仿宋_GB2312" w:hAnsi="方正仿宋_GB2312" w:eastAsia="方正仿宋_GB2312" w:cs="方正仿宋_GB2312"/>
          <w:sz w:val="32"/>
          <w:szCs w:val="32"/>
        </w:rPr>
        <w:t>抄送：市环境保护综合执法支队，</w:t>
      </w:r>
      <w:r>
        <w:rPr>
          <w:rFonts w:hint="eastAsia" w:ascii="方正仿宋_GB2312" w:hAnsi="方正仿宋_GB2312" w:eastAsia="方正仿宋_GB2312" w:cs="方正仿宋_GB2312"/>
          <w:sz w:val="32"/>
          <w:szCs w:val="32"/>
          <w:lang w:val="en-US" w:eastAsia="zh-CN"/>
        </w:rPr>
        <w:t>神木</w:t>
      </w:r>
      <w:r>
        <w:rPr>
          <w:rFonts w:hint="eastAsia" w:ascii="方正仿宋_GB2312" w:hAnsi="方正仿宋_GB2312" w:eastAsia="方正仿宋_GB2312" w:cs="方正仿宋_GB2312"/>
          <w:sz w:val="32"/>
          <w:szCs w:val="32"/>
        </w:rPr>
        <w:t xml:space="preserve">分局 </w:t>
      </w:r>
    </w:p>
    <w:p w14:paraId="5E47145F">
      <w:pPr>
        <w:ind w:firstLine="160" w:firstLineChars="5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361315</wp:posOffset>
                </wp:positionV>
                <wp:extent cx="5486400" cy="0"/>
                <wp:effectExtent l="0" t="4445" r="0" b="508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8.45pt;height:0pt;width:432pt;z-index:251661312;mso-width-relative:page;mso-height-relative:page;" filled="f" stroked="t" coordsize="21600,21600" o:gfxdata="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KAitHU&#10;AAAABgEAAA8AAAAAAAAAAQAgAAAAIgAAAGRycy9kb3ducmV2LnhtbFBLAQIUABQAAAAIAIdO4kDP&#10;Kvha6wEAALoDAAAOAAAAAAAAAAEAIAAAACMBAABkcnMvZTJvRG9jLnhtbFBLBQYAAAAABgAGAFkB&#10;AACABQAAAAA=&#10;">
                <v:fill on="f" focussize="0,0"/>
                <v:stroke color="#000000" joinstyle="round"/>
                <v:imagedata o:title=""/>
                <o:lock v:ext="edit" aspectratio="f"/>
              </v:line>
            </w:pict>
          </mc:Fallback>
        </mc:AlternateContent>
      </w:r>
      <w:r>
        <w:rPr>
          <w:rFonts w:hint="eastAsia" w:ascii="方正仿宋_GB2312" w:hAnsi="方正仿宋_GB2312" w:eastAsia="方正仿宋_GB2312" w:cs="方正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0" t="4445" r="0"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32pt;z-index:251660288;mso-width-relative:page;mso-height-relative:page;" filled="f" stroked="t"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usavj0AAAAAIB&#10;AAAPAAAAAAAAAAEAIAAAACIAAABkcnMvZG93bnJldi54bWxQSwECFAAUAAAACACHTuJAO04fHeoB&#10;AAC4AwAADgAAAAAAAAABACAAAAAfAQAAZHJzL2Uyb0RvYy54bWxQSwUGAAAAAAYABgBZAQAAewUA&#10;AAAA&#10;">
                <v:fill on="f" focussize="0,0"/>
                <v:stroke color="#000000" joinstyle="round"/>
                <v:imagedata o:title=""/>
                <o:lock v:ext="edit" aspectratio="f"/>
              </v:line>
            </w:pict>
          </mc:Fallback>
        </mc:AlternateContent>
      </w:r>
      <w:r>
        <w:rPr>
          <w:rFonts w:hint="eastAsia" w:ascii="方正仿宋_GB2312" w:hAnsi="方正仿宋_GB2312" w:eastAsia="方正仿宋_GB2312" w:cs="方正仿宋_GB2312"/>
          <w:sz w:val="32"/>
          <w:szCs w:val="32"/>
        </w:rPr>
        <w:t>榆林市生态环境局               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13</w:t>
      </w:r>
      <w:r>
        <w:rPr>
          <w:rFonts w:hint="eastAsia" w:ascii="方正仿宋_GB2312" w:hAnsi="方正仿宋_GB2312" w:eastAsia="方正仿宋_GB2312" w:cs="方正仿宋_GB2312"/>
          <w:sz w:val="32"/>
          <w:szCs w:val="32"/>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54CD51-056E-4499-83F2-139983CE8A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381A3F61-35BB-40E0-B97F-DA3B97F18B98}"/>
  </w:font>
  <w:font w:name="方正仿宋_GB2312">
    <w:panose1 w:val="02000000000000000000"/>
    <w:charset w:val="86"/>
    <w:family w:val="auto"/>
    <w:pitch w:val="default"/>
    <w:sig w:usb0="A00002BF" w:usb1="184F6CFA" w:usb2="00000012" w:usb3="00000000" w:csb0="00040001" w:csb1="00000000"/>
    <w:embedRegular r:id="rId3" w:fontKey="{189AB530-E9B3-4FD4-9268-39E85B56AA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516D3">
    <w:pPr>
      <w:spacing w:before="1" w:line="175" w:lineRule="auto"/>
      <w:rPr>
        <w:rFonts w:ascii="宋体" w:hAnsi="宋体" w:eastAsia="宋体" w:cs="宋体"/>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BA12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6BA12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502D9"/>
    <w:multiLevelType w:val="singleLevel"/>
    <w:tmpl w:val="A0C502D9"/>
    <w:lvl w:ilvl="0" w:tentative="0">
      <w:start w:val="1"/>
      <w:numFmt w:val="chineseCounting"/>
      <w:suff w:val="nothing"/>
      <w:lvlText w:val="%1、"/>
      <w:lvlJc w:val="left"/>
      <w:rPr>
        <w:rFonts w:hint="eastAsia"/>
      </w:rPr>
    </w:lvl>
  </w:abstractNum>
  <w:abstractNum w:abstractNumId="1">
    <w:nsid w:val="B972A2D5"/>
    <w:multiLevelType w:val="singleLevel"/>
    <w:tmpl w:val="B972A2D5"/>
    <w:lvl w:ilvl="0" w:tentative="0">
      <w:start w:val="1"/>
      <w:numFmt w:val="chineseCounting"/>
      <w:suff w:val="nothing"/>
      <w:lvlText w:val="（%1）"/>
      <w:lvlJc w:val="left"/>
      <w:rPr>
        <w:rFonts w:hint="eastAsia"/>
      </w:rPr>
    </w:lvl>
  </w:abstractNum>
  <w:abstractNum w:abstractNumId="2">
    <w:nsid w:val="1F7BAAE2"/>
    <w:multiLevelType w:val="singleLevel"/>
    <w:tmpl w:val="1F7BAAE2"/>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lNGYyNzhiNDUwZGM2ZWNhNTY0MzI2ZGZhN2U1ZTkifQ=="/>
  </w:docVars>
  <w:rsids>
    <w:rsidRoot w:val="00624024"/>
    <w:rsid w:val="000A7C15"/>
    <w:rsid w:val="001131CE"/>
    <w:rsid w:val="001F1118"/>
    <w:rsid w:val="00346BE3"/>
    <w:rsid w:val="003B63AC"/>
    <w:rsid w:val="00421B62"/>
    <w:rsid w:val="00563808"/>
    <w:rsid w:val="00624024"/>
    <w:rsid w:val="00741186"/>
    <w:rsid w:val="007E7380"/>
    <w:rsid w:val="008D6D18"/>
    <w:rsid w:val="009C5DBD"/>
    <w:rsid w:val="00B4789F"/>
    <w:rsid w:val="00EA0A2C"/>
    <w:rsid w:val="034874A0"/>
    <w:rsid w:val="04DF6A42"/>
    <w:rsid w:val="088A59E4"/>
    <w:rsid w:val="095311DA"/>
    <w:rsid w:val="0C152235"/>
    <w:rsid w:val="0EF8146D"/>
    <w:rsid w:val="12CA1858"/>
    <w:rsid w:val="15B77EE3"/>
    <w:rsid w:val="166400A5"/>
    <w:rsid w:val="1CA725AE"/>
    <w:rsid w:val="1E3530F7"/>
    <w:rsid w:val="1EDC615E"/>
    <w:rsid w:val="203F1524"/>
    <w:rsid w:val="20FC4BEC"/>
    <w:rsid w:val="21896894"/>
    <w:rsid w:val="21AA5ADF"/>
    <w:rsid w:val="233A51B7"/>
    <w:rsid w:val="279F712B"/>
    <w:rsid w:val="2B05199B"/>
    <w:rsid w:val="2C7D39BB"/>
    <w:rsid w:val="2CD51841"/>
    <w:rsid w:val="2D836048"/>
    <w:rsid w:val="31365404"/>
    <w:rsid w:val="325312A2"/>
    <w:rsid w:val="363237B2"/>
    <w:rsid w:val="367C3122"/>
    <w:rsid w:val="3D5C11D8"/>
    <w:rsid w:val="3E681E26"/>
    <w:rsid w:val="41044B39"/>
    <w:rsid w:val="41F47F98"/>
    <w:rsid w:val="42A96C58"/>
    <w:rsid w:val="43C201AA"/>
    <w:rsid w:val="478110E1"/>
    <w:rsid w:val="4AB87624"/>
    <w:rsid w:val="4F6B5525"/>
    <w:rsid w:val="506A53FA"/>
    <w:rsid w:val="54913148"/>
    <w:rsid w:val="555063C4"/>
    <w:rsid w:val="5EB305A1"/>
    <w:rsid w:val="609E371C"/>
    <w:rsid w:val="60BF2B64"/>
    <w:rsid w:val="61A25DEC"/>
    <w:rsid w:val="627D002C"/>
    <w:rsid w:val="63AD2027"/>
    <w:rsid w:val="676807FD"/>
    <w:rsid w:val="684214DD"/>
    <w:rsid w:val="6BFB06E6"/>
    <w:rsid w:val="6E6E0A63"/>
    <w:rsid w:val="6EB373C7"/>
    <w:rsid w:val="6F5E2181"/>
    <w:rsid w:val="70074822"/>
    <w:rsid w:val="727B38BE"/>
    <w:rsid w:val="72967641"/>
    <w:rsid w:val="7BE4666B"/>
    <w:rsid w:val="7C2410DC"/>
    <w:rsid w:val="7D466512"/>
    <w:rsid w:val="7E8F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0"/>
      <w:szCs w:val="21"/>
      <w:lang w:val="en-US" w:eastAsia="zh-CN" w:bidi="ar-SA"/>
    </w:rPr>
  </w:style>
  <w:style w:type="paragraph" w:styleId="2">
    <w:name w:val="heading 2"/>
    <w:basedOn w:val="1"/>
    <w:next w:val="1"/>
    <w:qFormat/>
    <w:uiPriority w:val="0"/>
    <w:pPr>
      <w:keepNext/>
      <w:keepLines/>
      <w:ind w:firstLine="462" w:firstLineChars="200"/>
      <w:outlineLvl w:val="1"/>
    </w:pPr>
    <w:rPr>
      <w:rFonts w:ascii="黑体" w:hAnsi="Arial" w:eastAsia="黑体"/>
      <w:sz w:val="24"/>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Body Text Indent"/>
    <w:basedOn w:val="1"/>
    <w:qFormat/>
    <w:uiPriority w:val="0"/>
    <w:pPr>
      <w:spacing w:after="120"/>
      <w:ind w:left="420" w:leftChars="200"/>
    </w:pPr>
    <w:rPr>
      <w:szCs w:val="24"/>
    </w:rPr>
  </w:style>
  <w:style w:type="paragraph" w:styleId="5">
    <w:name w:val="footer"/>
    <w:basedOn w:val="1"/>
    <w:link w:val="19"/>
    <w:autoRedefine/>
    <w:unhideWhenUsed/>
    <w:qFormat/>
    <w:uiPriority w:val="99"/>
    <w:pPr>
      <w:tabs>
        <w:tab w:val="center" w:pos="4153"/>
        <w:tab w:val="right" w:pos="8306"/>
      </w:tabs>
      <w:snapToGrid w:val="0"/>
      <w:jc w:val="left"/>
    </w:pPr>
    <w:rPr>
      <w:sz w:val="18"/>
      <w:szCs w:val="18"/>
    </w:rPr>
  </w:style>
  <w:style w:type="paragraph" w:styleId="6">
    <w:name w:val="header"/>
    <w:basedOn w:val="1"/>
    <w:next w:val="7"/>
    <w:link w:val="18"/>
    <w:autoRedefine/>
    <w:unhideWhenUsed/>
    <w:qFormat/>
    <w:uiPriority w:val="99"/>
    <w:pPr>
      <w:tabs>
        <w:tab w:val="center" w:pos="4153"/>
        <w:tab w:val="right" w:pos="8306"/>
      </w:tabs>
      <w:snapToGrid w:val="0"/>
      <w:jc w:val="center"/>
    </w:pPr>
    <w:rPr>
      <w:sz w:val="18"/>
      <w:szCs w:val="18"/>
    </w:rPr>
  </w:style>
  <w:style w:type="paragraph" w:customStyle="1" w:styleId="7">
    <w:name w:val="UserStyle_0"/>
    <w:basedOn w:val="1"/>
    <w:autoRedefine/>
    <w:qFormat/>
    <w:uiPriority w:val="0"/>
    <w:pPr>
      <w:spacing w:line="380" w:lineRule="exact"/>
      <w:ind w:firstLine="566" w:firstLineChars="202"/>
      <w:textAlignment w:val="baseline"/>
    </w:pPr>
    <w:rPr>
      <w:rFonts w:eastAsia="华文行楷"/>
      <w:sz w:val="28"/>
      <w:szCs w:val="24"/>
    </w:rPr>
  </w:style>
  <w:style w:type="paragraph" w:styleId="8">
    <w:name w:val="Title"/>
    <w:basedOn w:val="1"/>
    <w:next w:val="1"/>
    <w:qFormat/>
    <w:uiPriority w:val="10"/>
    <w:pPr>
      <w:jc w:val="center"/>
    </w:pPr>
    <w:rPr>
      <w:rFonts w:ascii="Cambria" w:hAnsi="Cambria"/>
      <w:bCs/>
      <w:szCs w:val="32"/>
    </w:rPr>
  </w:style>
  <w:style w:type="paragraph" w:styleId="9">
    <w:name w:val="Body Text First Indent"/>
    <w:basedOn w:val="3"/>
    <w:qFormat/>
    <w:uiPriority w:val="0"/>
    <w:pPr>
      <w:ind w:firstLine="420" w:firstLineChars="100"/>
    </w:pPr>
  </w:style>
  <w:style w:type="paragraph" w:styleId="10">
    <w:name w:val="Body Text First Indent 2"/>
    <w:basedOn w:val="4"/>
    <w:next w:val="9"/>
    <w:qFormat/>
    <w:uiPriority w:val="0"/>
    <w:pPr>
      <w:ind w:firstLine="420" w:firstLineChars="200"/>
    </w:pPr>
    <w:rPr>
      <w:szCs w:val="24"/>
    </w:rPr>
  </w:style>
  <w:style w:type="paragraph" w:customStyle="1" w:styleId="13">
    <w:name w:val="BodyText1I"/>
    <w:basedOn w:val="14"/>
    <w:next w:val="15"/>
    <w:autoRedefine/>
    <w:qFormat/>
    <w:uiPriority w:val="99"/>
    <w:pPr>
      <w:ind w:firstLine="640"/>
    </w:pPr>
  </w:style>
  <w:style w:type="paragraph" w:customStyle="1" w:styleId="14">
    <w:name w:val="BodyText"/>
    <w:basedOn w:val="1"/>
    <w:next w:val="15"/>
    <w:autoRedefine/>
    <w:qFormat/>
    <w:uiPriority w:val="99"/>
    <w:pPr>
      <w:ind w:left="111"/>
      <w:jc w:val="left"/>
    </w:pPr>
    <w:rPr>
      <w:rFonts w:ascii="仿宋" w:hAnsi="仿宋" w:eastAsia="仿宋"/>
      <w:kern w:val="0"/>
      <w:lang w:eastAsia="en-US"/>
    </w:rPr>
  </w:style>
  <w:style w:type="paragraph" w:customStyle="1" w:styleId="15">
    <w:name w:val="BodyText1I2"/>
    <w:basedOn w:val="16"/>
    <w:next w:val="13"/>
    <w:autoRedefine/>
    <w:qFormat/>
    <w:uiPriority w:val="0"/>
    <w:pPr>
      <w:ind w:firstLine="420"/>
    </w:pPr>
    <w:rPr>
      <w:rFonts w:ascii="Calibri" w:hAnsi="Calibri"/>
      <w:szCs w:val="24"/>
    </w:rPr>
  </w:style>
  <w:style w:type="paragraph" w:customStyle="1" w:styleId="16">
    <w:name w:val="BodyTextIndent"/>
    <w:basedOn w:val="1"/>
    <w:next w:val="6"/>
    <w:autoRedefine/>
    <w:qFormat/>
    <w:uiPriority w:val="0"/>
    <w:pPr>
      <w:spacing w:after="120"/>
      <w:ind w:left="420" w:leftChars="200"/>
      <w:textAlignment w:val="baseline"/>
    </w:pPr>
  </w:style>
  <w:style w:type="paragraph" w:styleId="17">
    <w:name w:val="List Paragraph"/>
    <w:basedOn w:val="1"/>
    <w:autoRedefine/>
    <w:qFormat/>
    <w:uiPriority w:val="34"/>
    <w:pPr>
      <w:ind w:firstLine="420" w:firstLineChars="200"/>
    </w:pPr>
  </w:style>
  <w:style w:type="character" w:customStyle="1" w:styleId="18">
    <w:name w:val="页眉 字符"/>
    <w:basedOn w:val="12"/>
    <w:link w:val="6"/>
    <w:autoRedefine/>
    <w:qFormat/>
    <w:uiPriority w:val="99"/>
    <w:rPr>
      <w:rFonts w:ascii="Times New Roman" w:hAnsi="Times New Roman" w:eastAsia="宋体" w:cs="Times New Roman"/>
      <w:kern w:val="0"/>
      <w:sz w:val="18"/>
      <w:szCs w:val="18"/>
    </w:rPr>
  </w:style>
  <w:style w:type="character" w:customStyle="1" w:styleId="19">
    <w:name w:val="页脚 字符"/>
    <w:basedOn w:val="12"/>
    <w:link w:val="5"/>
    <w:autoRedefine/>
    <w:qFormat/>
    <w:uiPriority w:val="99"/>
    <w:rPr>
      <w:rFonts w:ascii="Times New Roman" w:hAnsi="Times New Roman" w:eastAsia="宋体" w:cs="Times New Roman"/>
      <w:kern w:val="0"/>
      <w:sz w:val="18"/>
      <w:szCs w:val="18"/>
    </w:rPr>
  </w:style>
  <w:style w:type="paragraph" w:customStyle="1" w:styleId="20">
    <w:name w:val="ae正文zzzzzzzz"/>
    <w:basedOn w:val="1"/>
    <w:autoRedefine/>
    <w:qFormat/>
    <w:uiPriority w:val="0"/>
    <w:pPr>
      <w:spacing w:line="520" w:lineRule="exact"/>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1442</Words>
  <Characters>1488</Characters>
  <Lines>7</Lines>
  <Paragraphs>2</Paragraphs>
  <TotalTime>7</TotalTime>
  <ScaleCrop>false</ScaleCrop>
  <LinksUpToDate>false</LinksUpToDate>
  <CharactersWithSpaces>1504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2024-04-02T07:07:00Z</dcterms:created>
  <dc:creator>8618734127482</dc:creator>
  <cp:lastModifiedBy>好人就在身边</cp:lastModifiedBy>
  <cp:lastPrinted>2025-01-08T07:47:00Z</cp:lastPrinted>
  <dcterms:modified xsi:type="dcterms:W3CDTF">2025-01-15T09:10:42Z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E5368482D0E14134BCC84F7D23FB6763_13</vt:lpwstr>
  </property>
  <property fmtid="{D5CDD505-2E9C-101B-9397-08002B2CF9AE}" pid="4" name="KSOTemplateDocerSaveRecord">
    <vt:lpwstr>eyJoZGlkIjoiMTZlNGYyNzhiNDUwZGM2ZWNhNTY0MzI2ZGZhN2U1ZTkiLCJ1c2VySWQiOiIzOTI5OTQxNzkifQ==</vt:lpwstr>
  </property>
</Properties>
</file>